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53" w:rsidRDefault="00457353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4D63C6">
        <w:rPr>
          <w:sz w:val="18"/>
          <w:szCs w:val="18"/>
        </w:rPr>
        <w:fldChar w:fldCharType="begin"/>
      </w:r>
      <w:r w:rsidRPr="004D63C6">
        <w:rPr>
          <w:sz w:val="18"/>
          <w:szCs w:val="18"/>
        </w:rPr>
        <w:instrText xml:space="preserve"> SEQ CHAPTER \h \r 1</w:instrText>
      </w:r>
      <w:r w:rsidRPr="004D63C6">
        <w:rPr>
          <w:sz w:val="18"/>
          <w:szCs w:val="18"/>
        </w:rPr>
        <w:fldChar w:fldCharType="end"/>
      </w:r>
      <w:r w:rsidR="004C58F8" w:rsidRPr="004D63C6">
        <w:rPr>
          <w:b/>
          <w:sz w:val="18"/>
          <w:szCs w:val="18"/>
        </w:rPr>
        <w:t>CITY OF WINDY HILLS</w:t>
      </w:r>
    </w:p>
    <w:p w:rsidR="004D63C6" w:rsidRPr="004D63C6" w:rsidRDefault="004D63C6" w:rsidP="00C74D19">
      <w:pPr>
        <w:widowControl w:val="0"/>
        <w:tabs>
          <w:tab w:val="center" w:pos="4680"/>
        </w:tabs>
        <w:jc w:val="center"/>
        <w:rPr>
          <w:b/>
          <w:sz w:val="10"/>
          <w:szCs w:val="10"/>
        </w:rPr>
      </w:pPr>
    </w:p>
    <w:p w:rsidR="00457353" w:rsidRPr="004D63C6" w:rsidRDefault="004C58F8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8F423F">
        <w:rPr>
          <w:b/>
          <w:sz w:val="18"/>
          <w:szCs w:val="18"/>
        </w:rPr>
        <w:t>O</w:t>
      </w:r>
      <w:r w:rsidR="00A5682F" w:rsidRPr="008F423F">
        <w:rPr>
          <w:b/>
          <w:sz w:val="18"/>
          <w:szCs w:val="18"/>
        </w:rPr>
        <w:t>R</w:t>
      </w:r>
      <w:r w:rsidR="00457353" w:rsidRPr="008F423F">
        <w:rPr>
          <w:b/>
          <w:sz w:val="18"/>
          <w:szCs w:val="18"/>
        </w:rPr>
        <w:t xml:space="preserve">DINANCE NO. </w:t>
      </w:r>
      <w:r w:rsidR="008F423F" w:rsidRPr="008F423F">
        <w:rPr>
          <w:b/>
          <w:sz w:val="18"/>
          <w:szCs w:val="18"/>
        </w:rPr>
        <w:t>2</w:t>
      </w:r>
      <w:r w:rsidR="00797ABC" w:rsidRPr="008F423F">
        <w:rPr>
          <w:b/>
          <w:sz w:val="18"/>
          <w:szCs w:val="18"/>
        </w:rPr>
        <w:t xml:space="preserve"> </w:t>
      </w:r>
      <w:r w:rsidR="008F423F" w:rsidRPr="008F423F">
        <w:rPr>
          <w:b/>
          <w:sz w:val="18"/>
          <w:szCs w:val="18"/>
        </w:rPr>
        <w:t xml:space="preserve">Series </w:t>
      </w:r>
      <w:r w:rsidR="002B00E4">
        <w:rPr>
          <w:b/>
          <w:sz w:val="18"/>
          <w:szCs w:val="18"/>
        </w:rPr>
        <w:t>2021/2022</w:t>
      </w:r>
    </w:p>
    <w:p w:rsidR="00457353" w:rsidRPr="004D63C6" w:rsidRDefault="00457353" w:rsidP="00296451">
      <w:pPr>
        <w:widowControl w:val="0"/>
        <w:rPr>
          <w:b/>
          <w:sz w:val="10"/>
          <w:szCs w:val="10"/>
        </w:rPr>
      </w:pPr>
    </w:p>
    <w:p w:rsidR="00457353" w:rsidRPr="00296451" w:rsidRDefault="00457353" w:rsidP="00C74D19">
      <w:pPr>
        <w:widowControl w:val="0"/>
        <w:tabs>
          <w:tab w:val="left" w:pos="7920"/>
        </w:tabs>
        <w:ind w:left="1080" w:right="270"/>
        <w:rPr>
          <w:b/>
          <w:sz w:val="20"/>
        </w:rPr>
      </w:pPr>
      <w:r w:rsidRPr="00296451">
        <w:rPr>
          <w:b/>
          <w:sz w:val="20"/>
        </w:rPr>
        <w:t xml:space="preserve">AN ORDINANCE </w:t>
      </w:r>
      <w:r w:rsidR="00E73F03" w:rsidRPr="00296451">
        <w:rPr>
          <w:b/>
          <w:sz w:val="20"/>
        </w:rPr>
        <w:t xml:space="preserve">RELATING TO THE </w:t>
      </w:r>
      <w:r w:rsidR="00296451">
        <w:rPr>
          <w:b/>
          <w:sz w:val="20"/>
        </w:rPr>
        <w:t xml:space="preserve">ADOPTION OF </w:t>
      </w:r>
      <w:r w:rsidR="00FF6755">
        <w:rPr>
          <w:b/>
          <w:sz w:val="20"/>
        </w:rPr>
        <w:t xml:space="preserve">A </w:t>
      </w:r>
      <w:r w:rsidR="00296451">
        <w:rPr>
          <w:b/>
          <w:sz w:val="20"/>
        </w:rPr>
        <w:t>BUDGET FOR THE CITY OF WINDY HILLS</w:t>
      </w:r>
      <w:r w:rsidR="00590BE7">
        <w:rPr>
          <w:b/>
          <w:sz w:val="20"/>
        </w:rPr>
        <w:t xml:space="preserve"> FOR THE FISCAL YEAR JULY 1, 2020</w:t>
      </w:r>
      <w:r w:rsidR="00455E19">
        <w:rPr>
          <w:b/>
          <w:sz w:val="20"/>
        </w:rPr>
        <w:t xml:space="preserve"> </w:t>
      </w:r>
      <w:r w:rsidR="00296451">
        <w:rPr>
          <w:b/>
          <w:sz w:val="20"/>
        </w:rPr>
        <w:t>TH</w:t>
      </w:r>
      <w:r w:rsidR="005A7AD5">
        <w:rPr>
          <w:b/>
          <w:sz w:val="20"/>
        </w:rPr>
        <w:t>RO</w:t>
      </w:r>
      <w:r w:rsidR="00296451">
        <w:rPr>
          <w:b/>
          <w:sz w:val="20"/>
        </w:rPr>
        <w:t>UGH JUNE 30, 20</w:t>
      </w:r>
      <w:r w:rsidR="00590BE7">
        <w:rPr>
          <w:b/>
          <w:sz w:val="20"/>
        </w:rPr>
        <w:t>21</w:t>
      </w:r>
      <w:r w:rsidR="00296451">
        <w:rPr>
          <w:b/>
          <w:sz w:val="20"/>
        </w:rPr>
        <w:t>, ESTIMATING REVENUES AND RESOURCES AND APPROPRIATING FUNDS FOR THE OPERATION OF CITY GOVERNMENT.</w:t>
      </w:r>
    </w:p>
    <w:p w:rsidR="00457353" w:rsidRPr="004D63C6" w:rsidRDefault="00457353" w:rsidP="00296451">
      <w:pPr>
        <w:widowControl w:val="0"/>
        <w:jc w:val="center"/>
        <w:rPr>
          <w:b/>
          <w:sz w:val="8"/>
          <w:szCs w:val="8"/>
        </w:rPr>
      </w:pPr>
    </w:p>
    <w:p w:rsidR="00457353" w:rsidRPr="004D63C6" w:rsidRDefault="00457353" w:rsidP="00296451">
      <w:pPr>
        <w:widowControl w:val="0"/>
        <w:rPr>
          <w:b/>
          <w:sz w:val="8"/>
          <w:szCs w:val="8"/>
        </w:rPr>
      </w:pPr>
    </w:p>
    <w:p w:rsidR="00457353" w:rsidRPr="00B8202C" w:rsidRDefault="00457353" w:rsidP="004D63C6">
      <w:pPr>
        <w:widowControl w:val="0"/>
        <w:ind w:firstLine="720"/>
        <w:rPr>
          <w:sz w:val="18"/>
          <w:szCs w:val="18"/>
        </w:rPr>
      </w:pPr>
      <w:r w:rsidRPr="00B8202C">
        <w:rPr>
          <w:b/>
          <w:sz w:val="18"/>
          <w:szCs w:val="18"/>
        </w:rPr>
        <w:tab/>
      </w:r>
      <w:r w:rsidR="00296451" w:rsidRPr="00B8202C">
        <w:rPr>
          <w:b/>
          <w:sz w:val="18"/>
          <w:szCs w:val="18"/>
        </w:rPr>
        <w:t>WHER</w:t>
      </w:r>
      <w:r w:rsidR="00D102FA">
        <w:rPr>
          <w:b/>
          <w:sz w:val="18"/>
          <w:szCs w:val="18"/>
        </w:rPr>
        <w:t>E</w:t>
      </w:r>
      <w:r w:rsidR="00296451" w:rsidRPr="00B8202C">
        <w:rPr>
          <w:b/>
          <w:sz w:val="18"/>
          <w:szCs w:val="18"/>
        </w:rPr>
        <w:t xml:space="preserve">AS, </w:t>
      </w:r>
      <w:r w:rsidR="00296451" w:rsidRPr="00B8202C">
        <w:rPr>
          <w:sz w:val="18"/>
          <w:szCs w:val="18"/>
        </w:rPr>
        <w:t xml:space="preserve">a Budget Proposal and Message have been prepared and delivered to the City Council, and 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WHEREAS,</w:t>
      </w:r>
      <w:r w:rsidRPr="00B8202C">
        <w:rPr>
          <w:sz w:val="18"/>
          <w:szCs w:val="18"/>
        </w:rPr>
        <w:t xml:space="preserve"> the City Council has reviewed such budget proposal and made necessary modification, now therefore,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6A4699">
      <w:pPr>
        <w:widowControl w:val="0"/>
        <w:ind w:firstLine="720"/>
        <w:outlineLvl w:val="0"/>
        <w:rPr>
          <w:b/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BE IT ORDAINED BY THE CITY OF WINDY HILLS</w:t>
      </w:r>
    </w:p>
    <w:p w:rsidR="00296451" w:rsidRPr="004D63C6" w:rsidRDefault="00296451" w:rsidP="004D63C6">
      <w:pPr>
        <w:widowControl w:val="0"/>
        <w:ind w:firstLine="720"/>
        <w:rPr>
          <w:b/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Section1.</w:t>
      </w:r>
      <w:r w:rsidRPr="00B8202C">
        <w:rPr>
          <w:sz w:val="18"/>
          <w:szCs w:val="18"/>
        </w:rPr>
        <w:tab/>
        <w:t>The budget for the f</w:t>
      </w:r>
      <w:r w:rsidR="00590BE7">
        <w:rPr>
          <w:sz w:val="18"/>
          <w:szCs w:val="18"/>
        </w:rPr>
        <w:t>i</w:t>
      </w:r>
      <w:r w:rsidR="002B00E4">
        <w:rPr>
          <w:sz w:val="18"/>
          <w:szCs w:val="18"/>
        </w:rPr>
        <w:t>scal year beginning July 1, 2021</w:t>
      </w:r>
      <w:r w:rsidRPr="00B8202C">
        <w:rPr>
          <w:sz w:val="18"/>
          <w:szCs w:val="18"/>
        </w:rPr>
        <w:t xml:space="preserve"> and ending June 30, 20</w:t>
      </w:r>
      <w:r w:rsidR="002B00E4">
        <w:rPr>
          <w:sz w:val="18"/>
          <w:szCs w:val="18"/>
        </w:rPr>
        <w:t>22</w:t>
      </w:r>
      <w:r w:rsidRPr="00B8202C">
        <w:rPr>
          <w:sz w:val="18"/>
          <w:szCs w:val="18"/>
        </w:rPr>
        <w:t xml:space="preserve"> is hereby adopted as follows: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General Fund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Road Aid Fund</w:t>
      </w:r>
    </w:p>
    <w:p w:rsidR="00296451" w:rsidRPr="00B8202C" w:rsidRDefault="00296451" w:rsidP="006A4699">
      <w:pPr>
        <w:widowControl w:val="0"/>
        <w:ind w:firstLine="72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>R</w:t>
      </w:r>
      <w:r w:rsidR="00D02024">
        <w:rPr>
          <w:sz w:val="18"/>
          <w:szCs w:val="18"/>
        </w:rPr>
        <w:t>ESOURCES AVAILABLE</w:t>
      </w:r>
      <w:r w:rsidRPr="00B8202C">
        <w:rPr>
          <w:sz w:val="18"/>
          <w:szCs w:val="18"/>
        </w:rPr>
        <w:t>:</w:t>
      </w:r>
    </w:p>
    <w:p w:rsidR="00457353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>Fund Balance Carried fwd.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8F423F">
        <w:rPr>
          <w:sz w:val="18"/>
          <w:szCs w:val="18"/>
        </w:rPr>
        <w:t xml:space="preserve">  </w:t>
      </w:r>
      <w:r w:rsidR="00B8202C">
        <w:rPr>
          <w:sz w:val="18"/>
          <w:szCs w:val="18"/>
        </w:rPr>
        <w:t>$</w:t>
      </w:r>
      <w:r w:rsidR="00620871">
        <w:rPr>
          <w:sz w:val="18"/>
          <w:szCs w:val="18"/>
        </w:rPr>
        <w:t>1,286,133</w:t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Pr="00B8202C">
        <w:rPr>
          <w:sz w:val="18"/>
          <w:szCs w:val="18"/>
        </w:rPr>
        <w:t xml:space="preserve">   </w:t>
      </w:r>
      <w:r w:rsidR="001F289C" w:rsidRPr="00B8202C">
        <w:rPr>
          <w:sz w:val="18"/>
          <w:szCs w:val="18"/>
        </w:rPr>
        <w:t xml:space="preserve">    </w:t>
      </w:r>
      <w:r w:rsidR="006B3E01">
        <w:rPr>
          <w:sz w:val="18"/>
          <w:szCs w:val="18"/>
        </w:rPr>
        <w:t xml:space="preserve"> </w:t>
      </w:r>
      <w:r w:rsidR="00B8202C">
        <w:rPr>
          <w:sz w:val="18"/>
          <w:szCs w:val="18"/>
        </w:rPr>
        <w:t xml:space="preserve"> $</w:t>
      </w:r>
      <w:r w:rsidR="00A078FC">
        <w:rPr>
          <w:sz w:val="18"/>
          <w:szCs w:val="18"/>
        </w:rPr>
        <w:t>215,25</w:t>
      </w:r>
      <w:r w:rsidR="008F423F">
        <w:rPr>
          <w:sz w:val="18"/>
          <w:szCs w:val="18"/>
        </w:rPr>
        <w:t>6</w:t>
      </w:r>
    </w:p>
    <w:p w:rsidR="00296451" w:rsidRPr="004D63C6" w:rsidRDefault="00296451" w:rsidP="004D63C6">
      <w:pPr>
        <w:widowControl w:val="0"/>
        <w:ind w:firstLine="720"/>
        <w:rPr>
          <w:sz w:val="10"/>
          <w:szCs w:val="10"/>
        </w:rPr>
      </w:pPr>
    </w:p>
    <w:p w:rsidR="00296451" w:rsidRPr="00B8202C" w:rsidRDefault="00296451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Revenues:</w:t>
      </w:r>
    </w:p>
    <w:p w:rsidR="00CD67B3" w:rsidRDefault="00296451" w:rsidP="00CD67B3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C95BBC">
        <w:rPr>
          <w:sz w:val="18"/>
          <w:szCs w:val="18"/>
        </w:rPr>
        <w:t xml:space="preserve">Net </w:t>
      </w:r>
      <w:r w:rsidRPr="00B8202C">
        <w:rPr>
          <w:sz w:val="18"/>
          <w:szCs w:val="18"/>
        </w:rPr>
        <w:t>Property Taxes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</w:t>
      </w:r>
      <w:r w:rsidR="00CD67B3">
        <w:rPr>
          <w:sz w:val="18"/>
          <w:szCs w:val="18"/>
        </w:rPr>
        <w:t>346,065</w:t>
      </w:r>
    </w:p>
    <w:p w:rsidR="0032477B" w:rsidRPr="00B8202C" w:rsidRDefault="0032477B" w:rsidP="00CD67B3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Penalties/Interest – Property Tax</w:t>
      </w:r>
      <w:r w:rsidR="00CD67B3">
        <w:rPr>
          <w:sz w:val="18"/>
          <w:szCs w:val="18"/>
        </w:rPr>
        <w:t xml:space="preserve">                      2,000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 xml:space="preserve">Cable </w:t>
      </w:r>
      <w:r w:rsidR="009623F6">
        <w:rPr>
          <w:sz w:val="18"/>
          <w:szCs w:val="18"/>
        </w:rPr>
        <w:t>TV franchise (other)</w:t>
      </w:r>
      <w:r w:rsidR="009623F6">
        <w:rPr>
          <w:sz w:val="18"/>
          <w:szCs w:val="18"/>
        </w:rPr>
        <w:tab/>
      </w:r>
      <w:r w:rsidR="009623F6">
        <w:rPr>
          <w:sz w:val="18"/>
          <w:szCs w:val="18"/>
        </w:rPr>
        <w:tab/>
        <w:t xml:space="preserve">        18</w:t>
      </w:r>
      <w:r w:rsidRPr="00B8202C">
        <w:rPr>
          <w:sz w:val="18"/>
          <w:szCs w:val="18"/>
        </w:rPr>
        <w:t>,</w:t>
      </w:r>
      <w:r w:rsidR="00AD3CD7">
        <w:rPr>
          <w:sz w:val="18"/>
          <w:szCs w:val="18"/>
        </w:rPr>
        <w:t>0</w:t>
      </w:r>
      <w:r w:rsidRPr="00B8202C">
        <w:rPr>
          <w:sz w:val="18"/>
          <w:szCs w:val="18"/>
        </w:rPr>
        <w:t>00</w:t>
      </w:r>
    </w:p>
    <w:p w:rsidR="007318D8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Rental</w:t>
      </w:r>
      <w:r w:rsidR="007318D8">
        <w:rPr>
          <w:sz w:val="18"/>
          <w:szCs w:val="18"/>
        </w:rPr>
        <w:t>/Vacant House</w:t>
      </w:r>
      <w:r w:rsidR="007E62EB">
        <w:rPr>
          <w:sz w:val="18"/>
          <w:szCs w:val="18"/>
        </w:rPr>
        <w:t xml:space="preserve"> Ordina</w:t>
      </w:r>
      <w:r w:rsidR="00C95BBC">
        <w:rPr>
          <w:sz w:val="18"/>
          <w:szCs w:val="18"/>
        </w:rPr>
        <w:t xml:space="preserve">nce </w:t>
      </w:r>
    </w:p>
    <w:p w:rsidR="007E62EB" w:rsidRDefault="00C95BBC" w:rsidP="007318D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Registration fee</w:t>
      </w:r>
      <w:r>
        <w:rPr>
          <w:sz w:val="18"/>
          <w:szCs w:val="18"/>
        </w:rPr>
        <w:tab/>
        <w:t xml:space="preserve">          </w:t>
      </w:r>
      <w:r w:rsidR="007318D8">
        <w:rPr>
          <w:sz w:val="18"/>
          <w:szCs w:val="18"/>
        </w:rPr>
        <w:tab/>
      </w:r>
      <w:r w:rsidR="007318D8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>8,25</w:t>
      </w:r>
      <w:r w:rsidR="007E62EB">
        <w:rPr>
          <w:sz w:val="18"/>
          <w:szCs w:val="18"/>
        </w:rPr>
        <w:t>0</w:t>
      </w:r>
    </w:p>
    <w:p w:rsidR="001F289C" w:rsidRPr="00B8202C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M</w:t>
      </w:r>
      <w:r w:rsidR="001F289C" w:rsidRPr="00B8202C">
        <w:rPr>
          <w:sz w:val="18"/>
          <w:szCs w:val="18"/>
        </w:rPr>
        <w:t>uni. Road Aid Fund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       </w:t>
      </w:r>
      <w:r w:rsidR="008D5EF4">
        <w:rPr>
          <w:sz w:val="18"/>
          <w:szCs w:val="18"/>
        </w:rPr>
        <w:t>4</w:t>
      </w:r>
      <w:r w:rsidR="00C51A61">
        <w:rPr>
          <w:sz w:val="18"/>
          <w:szCs w:val="18"/>
        </w:rPr>
        <w:t>8</w:t>
      </w:r>
      <w:r w:rsidR="001F289C" w:rsidRPr="00B8202C">
        <w:rPr>
          <w:sz w:val="18"/>
          <w:szCs w:val="18"/>
        </w:rPr>
        <w:t>,</w:t>
      </w:r>
      <w:r w:rsidR="005616EE">
        <w:rPr>
          <w:sz w:val="18"/>
          <w:szCs w:val="18"/>
        </w:rPr>
        <w:t>0</w:t>
      </w:r>
      <w:r w:rsidR="001F289C" w:rsidRPr="00B8202C">
        <w:rPr>
          <w:sz w:val="18"/>
          <w:szCs w:val="18"/>
        </w:rPr>
        <w:t>00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Interest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5616EE">
        <w:rPr>
          <w:sz w:val="18"/>
          <w:szCs w:val="18"/>
        </w:rPr>
        <w:t xml:space="preserve"> </w:t>
      </w:r>
      <w:r w:rsidR="00CD67B3">
        <w:rPr>
          <w:sz w:val="18"/>
          <w:szCs w:val="18"/>
        </w:rPr>
        <w:t>4</w:t>
      </w:r>
      <w:r w:rsidR="00C95BBC">
        <w:rPr>
          <w:sz w:val="18"/>
          <w:szCs w:val="18"/>
        </w:rPr>
        <w:t>,0</w:t>
      </w:r>
      <w:r w:rsidR="00455E19">
        <w:rPr>
          <w:sz w:val="18"/>
          <w:szCs w:val="18"/>
        </w:rPr>
        <w:t>00</w:t>
      </w:r>
      <w:r w:rsidR="00455E19">
        <w:rPr>
          <w:sz w:val="18"/>
          <w:szCs w:val="18"/>
        </w:rPr>
        <w:tab/>
      </w:r>
      <w:r w:rsidR="00455E19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       </w:t>
      </w:r>
      <w:r w:rsidR="00C51A61">
        <w:rPr>
          <w:sz w:val="18"/>
          <w:szCs w:val="18"/>
        </w:rPr>
        <w:t>1</w:t>
      </w:r>
      <w:r w:rsidR="0032477B">
        <w:rPr>
          <w:sz w:val="18"/>
          <w:szCs w:val="18"/>
        </w:rPr>
        <w:t>,</w:t>
      </w:r>
      <w:r w:rsidR="00C51A61">
        <w:rPr>
          <w:sz w:val="18"/>
          <w:szCs w:val="18"/>
        </w:rPr>
        <w:t>000</w:t>
      </w:r>
    </w:p>
    <w:p w:rsidR="007E62EB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Pu</w:t>
      </w:r>
      <w:r w:rsidR="009623F6">
        <w:rPr>
          <w:sz w:val="18"/>
          <w:szCs w:val="18"/>
        </w:rPr>
        <w:t>blic Safety HB413</w:t>
      </w:r>
      <w:r w:rsidR="009623F6">
        <w:rPr>
          <w:sz w:val="18"/>
          <w:szCs w:val="18"/>
        </w:rPr>
        <w:tab/>
      </w:r>
      <w:r w:rsidR="009623F6">
        <w:rPr>
          <w:sz w:val="18"/>
          <w:szCs w:val="18"/>
        </w:rPr>
        <w:tab/>
        <w:t xml:space="preserve">         </w:t>
      </w:r>
      <w:r w:rsidR="007318D8">
        <w:rPr>
          <w:sz w:val="18"/>
          <w:szCs w:val="18"/>
        </w:rPr>
        <w:t>5,1</w:t>
      </w:r>
      <w:r w:rsidR="007E62EB">
        <w:rPr>
          <w:sz w:val="18"/>
          <w:szCs w:val="18"/>
        </w:rPr>
        <w:t>00</w:t>
      </w:r>
    </w:p>
    <w:p w:rsidR="007E62EB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Green </w:t>
      </w:r>
      <w:r w:rsidR="00C95BBC">
        <w:rPr>
          <w:sz w:val="18"/>
          <w:szCs w:val="18"/>
        </w:rPr>
        <w:t>Fund Contribution</w:t>
      </w:r>
      <w:r w:rsidR="00C95BBC">
        <w:rPr>
          <w:sz w:val="18"/>
          <w:szCs w:val="18"/>
        </w:rPr>
        <w:tab/>
      </w:r>
      <w:r w:rsidR="00C95BBC">
        <w:rPr>
          <w:sz w:val="18"/>
          <w:szCs w:val="18"/>
        </w:rPr>
        <w:tab/>
        <w:t xml:space="preserve">           </w:t>
      </w:r>
      <w:r w:rsidR="009623F6">
        <w:rPr>
          <w:sz w:val="18"/>
          <w:szCs w:val="18"/>
        </w:rPr>
        <w:t xml:space="preserve"> </w:t>
      </w:r>
      <w:r w:rsidR="0032477B">
        <w:rPr>
          <w:sz w:val="18"/>
          <w:szCs w:val="18"/>
        </w:rPr>
        <w:t>100</w:t>
      </w:r>
    </w:p>
    <w:p w:rsidR="00260C91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260C91">
        <w:rPr>
          <w:sz w:val="18"/>
          <w:szCs w:val="18"/>
        </w:rPr>
        <w:t>Municipal Insurance Tax</w:t>
      </w:r>
      <w:r w:rsidR="00260C91">
        <w:rPr>
          <w:sz w:val="18"/>
          <w:szCs w:val="18"/>
        </w:rPr>
        <w:tab/>
      </w:r>
      <w:r w:rsidR="00260C91">
        <w:rPr>
          <w:sz w:val="18"/>
          <w:szCs w:val="18"/>
        </w:rPr>
        <w:tab/>
        <w:t xml:space="preserve">     240,000</w:t>
      </w:r>
    </w:p>
    <w:p w:rsidR="001F289C" w:rsidRPr="00B8202C" w:rsidRDefault="007E62EB" w:rsidP="00260C91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O</w:t>
      </w:r>
      <w:r w:rsidR="001F289C" w:rsidRPr="00B8202C">
        <w:rPr>
          <w:sz w:val="18"/>
          <w:szCs w:val="18"/>
        </w:rPr>
        <w:t>ther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  <w:u w:val="single"/>
        </w:rPr>
        <w:t xml:space="preserve">         </w:t>
      </w:r>
      <w:r w:rsidR="009623F6">
        <w:rPr>
          <w:sz w:val="18"/>
          <w:szCs w:val="18"/>
          <w:u w:val="single"/>
        </w:rPr>
        <w:t>1,850</w:t>
      </w:r>
      <w:r w:rsidR="00260C91">
        <w:rPr>
          <w:sz w:val="18"/>
          <w:szCs w:val="18"/>
          <w:u w:val="single"/>
        </w:rPr>
        <w:t xml:space="preserve"> 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</w:t>
      </w:r>
      <w:r w:rsidR="001F289C" w:rsidRPr="00B8202C">
        <w:rPr>
          <w:sz w:val="18"/>
          <w:szCs w:val="18"/>
          <w:u w:val="single"/>
        </w:rPr>
        <w:t xml:space="preserve">  </w:t>
      </w:r>
      <w:r w:rsidR="001F289C" w:rsidRPr="00B8202C">
        <w:rPr>
          <w:sz w:val="18"/>
          <w:szCs w:val="18"/>
          <w:u w:val="single"/>
        </w:rPr>
        <w:tab/>
        <w:t xml:space="preserve">     </w:t>
      </w:r>
      <w:r w:rsidR="001F289C" w:rsidRPr="00B8202C">
        <w:rPr>
          <w:sz w:val="18"/>
          <w:szCs w:val="18"/>
          <w:u w:val="single"/>
        </w:rPr>
        <w:tab/>
      </w:r>
    </w:p>
    <w:p w:rsidR="00616136" w:rsidRPr="00616136" w:rsidRDefault="001F289C" w:rsidP="00616136">
      <w:pPr>
        <w:rPr>
          <w:rFonts w:ascii="Calibri" w:hAnsi="Calibri"/>
          <w:b/>
          <w:bCs/>
          <w:color w:val="000000"/>
          <w:sz w:val="22"/>
          <w:szCs w:val="22"/>
        </w:rPr>
      </w:pPr>
      <w:r w:rsidRPr="00B8202C">
        <w:rPr>
          <w:sz w:val="18"/>
          <w:szCs w:val="18"/>
        </w:rPr>
        <w:tab/>
        <w:t>Total Estimated Revenues</w:t>
      </w:r>
      <w:r w:rsidRPr="00B8202C">
        <w:rPr>
          <w:sz w:val="18"/>
          <w:szCs w:val="18"/>
        </w:rPr>
        <w:tab/>
      </w:r>
      <w:r w:rsidR="00260C91">
        <w:rPr>
          <w:sz w:val="18"/>
          <w:szCs w:val="18"/>
        </w:rPr>
        <w:t xml:space="preserve">                   </w:t>
      </w:r>
      <w:r w:rsidR="00616136">
        <w:rPr>
          <w:sz w:val="18"/>
          <w:szCs w:val="18"/>
        </w:rPr>
        <w:t xml:space="preserve"> </w:t>
      </w:r>
      <w:r w:rsidR="009623F6">
        <w:rPr>
          <w:bCs/>
          <w:color w:val="000000"/>
          <w:sz w:val="18"/>
          <w:szCs w:val="18"/>
        </w:rPr>
        <w:t>$</w:t>
      </w:r>
      <w:r w:rsidR="00CD67B3" w:rsidRPr="00CD67B3">
        <w:rPr>
          <w:bCs/>
          <w:color w:val="000000"/>
          <w:sz w:val="18"/>
          <w:szCs w:val="18"/>
        </w:rPr>
        <w:t>607</w:t>
      </w:r>
      <w:r w:rsidR="00A131AE">
        <w:rPr>
          <w:bCs/>
          <w:color w:val="000000"/>
          <w:sz w:val="18"/>
          <w:szCs w:val="18"/>
        </w:rPr>
        <w:t>,</w:t>
      </w:r>
      <w:r w:rsidR="00CD67B3" w:rsidRPr="00CD67B3">
        <w:rPr>
          <w:bCs/>
          <w:color w:val="000000"/>
          <w:sz w:val="18"/>
          <w:szCs w:val="18"/>
        </w:rPr>
        <w:t>365</w:t>
      </w:r>
      <w:r w:rsidR="00616136">
        <w:rPr>
          <w:b/>
          <w:bCs/>
          <w:color w:val="000000"/>
          <w:sz w:val="18"/>
          <w:szCs w:val="18"/>
        </w:rPr>
        <w:tab/>
      </w:r>
      <w:r w:rsidR="00616136">
        <w:rPr>
          <w:b/>
          <w:bCs/>
          <w:color w:val="000000"/>
          <w:sz w:val="18"/>
          <w:szCs w:val="18"/>
        </w:rPr>
        <w:tab/>
      </w:r>
      <w:r w:rsidR="00616136">
        <w:rPr>
          <w:b/>
          <w:bCs/>
          <w:color w:val="000000"/>
          <w:sz w:val="18"/>
          <w:szCs w:val="18"/>
        </w:rPr>
        <w:tab/>
        <w:t xml:space="preserve">           $</w:t>
      </w:r>
      <w:r w:rsidR="00C51A61">
        <w:rPr>
          <w:bCs/>
          <w:color w:val="000000"/>
          <w:sz w:val="18"/>
          <w:szCs w:val="18"/>
        </w:rPr>
        <w:t>4</w:t>
      </w:r>
      <w:r w:rsidR="00616136" w:rsidRPr="00616136">
        <w:rPr>
          <w:bCs/>
          <w:color w:val="000000"/>
          <w:sz w:val="18"/>
          <w:szCs w:val="18"/>
        </w:rPr>
        <w:t>9</w:t>
      </w:r>
      <w:r w:rsidR="00C51A61">
        <w:rPr>
          <w:bCs/>
          <w:color w:val="000000"/>
          <w:sz w:val="18"/>
          <w:szCs w:val="18"/>
        </w:rPr>
        <w:t>,00</w:t>
      </w:r>
      <w:r w:rsidR="00616136" w:rsidRPr="00616136">
        <w:rPr>
          <w:bCs/>
          <w:color w:val="000000"/>
          <w:sz w:val="18"/>
          <w:szCs w:val="18"/>
        </w:rPr>
        <w:t>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</w:t>
      </w:r>
      <w:r w:rsidR="006A4699">
        <w:rPr>
          <w:sz w:val="18"/>
          <w:szCs w:val="18"/>
        </w:rPr>
        <w:tab/>
        <w:t xml:space="preserve">              </w:t>
      </w:r>
    </w:p>
    <w:p w:rsidR="001F289C" w:rsidRDefault="001F289C" w:rsidP="004D63C6">
      <w:pPr>
        <w:widowControl w:val="0"/>
        <w:rPr>
          <w:sz w:val="16"/>
          <w:szCs w:val="16"/>
        </w:rPr>
      </w:pPr>
    </w:p>
    <w:p w:rsidR="008D5EF4" w:rsidRPr="008D5EF4" w:rsidRDefault="008D5EF4" w:rsidP="004D63C6">
      <w:pPr>
        <w:widowControl w:val="0"/>
        <w:rPr>
          <w:sz w:val="18"/>
          <w:szCs w:val="18"/>
        </w:rPr>
      </w:pPr>
      <w:r w:rsidRPr="008D5EF4">
        <w:rPr>
          <w:sz w:val="18"/>
          <w:szCs w:val="18"/>
        </w:rPr>
        <w:tab/>
        <w:t>Transfer from surplus</w:t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5CF9">
        <w:rPr>
          <w:sz w:val="18"/>
          <w:szCs w:val="18"/>
        </w:rPr>
        <w:t xml:space="preserve">            $58,5</w:t>
      </w:r>
      <w:r w:rsidR="0032477B">
        <w:rPr>
          <w:sz w:val="18"/>
          <w:szCs w:val="18"/>
        </w:rPr>
        <w:t>00</w:t>
      </w:r>
      <w:r>
        <w:rPr>
          <w:sz w:val="18"/>
          <w:szCs w:val="18"/>
        </w:rPr>
        <w:t xml:space="preserve"> </w:t>
      </w:r>
    </w:p>
    <w:p w:rsidR="005E1271" w:rsidRPr="004D63C6" w:rsidRDefault="00404200" w:rsidP="004D63C6">
      <w:pPr>
        <w:widowControl w:val="0"/>
        <w:rPr>
          <w:sz w:val="10"/>
          <w:szCs w:val="10"/>
        </w:rPr>
      </w:pPr>
      <w:r w:rsidRPr="00B8202C">
        <w:rPr>
          <w:sz w:val="18"/>
          <w:szCs w:val="18"/>
        </w:rPr>
        <w:tab/>
      </w:r>
      <w:r w:rsidR="005E1271">
        <w:rPr>
          <w:sz w:val="18"/>
          <w:szCs w:val="18"/>
        </w:rPr>
        <w:t>Total Estimated Revenues</w:t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  <w:t xml:space="preserve">  </w:t>
      </w:r>
      <w:r w:rsidR="005E1271" w:rsidRPr="00B8202C">
        <w:rPr>
          <w:sz w:val="18"/>
          <w:szCs w:val="18"/>
        </w:rPr>
        <w:t xml:space="preserve">      </w:t>
      </w:r>
      <w:r w:rsidR="00DA5CF9">
        <w:rPr>
          <w:sz w:val="18"/>
          <w:szCs w:val="18"/>
          <w:u w:val="single"/>
        </w:rPr>
        <w:t xml:space="preserve">  $107,5</w:t>
      </w:r>
      <w:r w:rsidR="00C51A61">
        <w:rPr>
          <w:sz w:val="18"/>
          <w:szCs w:val="18"/>
          <w:u w:val="single"/>
        </w:rPr>
        <w:t>00</w:t>
      </w:r>
      <w:r w:rsidR="005E1271" w:rsidRPr="00B8202C">
        <w:rPr>
          <w:sz w:val="18"/>
          <w:szCs w:val="18"/>
          <w:u w:val="single"/>
        </w:rPr>
        <w:t xml:space="preserve">   </w:t>
      </w:r>
      <w:r w:rsidR="005E1271" w:rsidRPr="00B8202C">
        <w:rPr>
          <w:sz w:val="18"/>
          <w:szCs w:val="18"/>
          <w:u w:val="single"/>
        </w:rPr>
        <w:tab/>
      </w:r>
      <w:r w:rsidR="005E1271">
        <w:rPr>
          <w:sz w:val="18"/>
          <w:szCs w:val="18"/>
        </w:rPr>
        <w:t xml:space="preserve">      </w:t>
      </w:r>
      <w:r w:rsidR="005E1271">
        <w:rPr>
          <w:sz w:val="18"/>
          <w:szCs w:val="18"/>
        </w:rPr>
        <w:tab/>
      </w:r>
    </w:p>
    <w:p w:rsidR="00404200" w:rsidRPr="00B8202C" w:rsidRDefault="005E1271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404200" w:rsidRPr="00B8202C">
        <w:rPr>
          <w:sz w:val="18"/>
          <w:szCs w:val="18"/>
        </w:rPr>
        <w:t>Total Resources Available for</w:t>
      </w:r>
    </w:p>
    <w:p w:rsidR="001D78CA" w:rsidRPr="006A008B" w:rsidRDefault="00404200" w:rsidP="004D63C6">
      <w:pPr>
        <w:widowControl w:val="0"/>
        <w:rPr>
          <w:sz w:val="18"/>
          <w:szCs w:val="18"/>
          <w:u w:val="single"/>
        </w:rPr>
      </w:pPr>
      <w:r w:rsidRPr="00B8202C">
        <w:rPr>
          <w:sz w:val="18"/>
          <w:szCs w:val="18"/>
        </w:rPr>
        <w:tab/>
        <w:t>Appropriation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="00AD3CD7" w:rsidRPr="00AD3CD7">
        <w:rPr>
          <w:sz w:val="18"/>
          <w:szCs w:val="18"/>
          <w:u w:val="single"/>
        </w:rPr>
        <w:t>$</w:t>
      </w:r>
      <w:r w:rsidR="00406CC9" w:rsidRPr="00406CC9">
        <w:rPr>
          <w:sz w:val="18"/>
          <w:szCs w:val="18"/>
          <w:u w:val="single"/>
        </w:rPr>
        <w:t>1</w:t>
      </w:r>
      <w:r w:rsidR="00406CC9">
        <w:rPr>
          <w:sz w:val="18"/>
          <w:szCs w:val="18"/>
          <w:u w:val="single"/>
        </w:rPr>
        <w:t>,</w:t>
      </w:r>
      <w:r w:rsidR="00406CC9" w:rsidRPr="00406CC9">
        <w:rPr>
          <w:sz w:val="18"/>
          <w:szCs w:val="18"/>
          <w:u w:val="single"/>
        </w:rPr>
        <w:t>893</w:t>
      </w:r>
      <w:r w:rsidR="00406CC9">
        <w:rPr>
          <w:sz w:val="18"/>
          <w:szCs w:val="18"/>
          <w:u w:val="single"/>
        </w:rPr>
        <w:t>,</w:t>
      </w:r>
      <w:r w:rsidR="00406CC9" w:rsidRPr="00406CC9">
        <w:rPr>
          <w:sz w:val="18"/>
          <w:szCs w:val="18"/>
          <w:u w:val="single"/>
        </w:rPr>
        <w:t>498</w:t>
      </w:r>
      <w:r w:rsidR="00AD3CD7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1D78CA" w:rsidRPr="006A008B">
        <w:rPr>
          <w:sz w:val="18"/>
          <w:szCs w:val="18"/>
        </w:rPr>
        <w:t xml:space="preserve">        </w:t>
      </w:r>
      <w:r w:rsidR="00B97ADA">
        <w:rPr>
          <w:sz w:val="18"/>
          <w:szCs w:val="18"/>
          <w:u w:val="single"/>
        </w:rPr>
        <w:t xml:space="preserve">    $</w:t>
      </w:r>
      <w:r w:rsidR="00B97ADA" w:rsidRPr="00B97ADA">
        <w:rPr>
          <w:sz w:val="18"/>
          <w:szCs w:val="18"/>
          <w:u w:val="single"/>
        </w:rPr>
        <w:t>264</w:t>
      </w:r>
      <w:r w:rsidR="00B97ADA">
        <w:rPr>
          <w:sz w:val="18"/>
          <w:szCs w:val="18"/>
          <w:u w:val="single"/>
        </w:rPr>
        <w:t>,</w:t>
      </w:r>
      <w:r w:rsidR="00B97ADA" w:rsidRPr="00B97ADA">
        <w:rPr>
          <w:sz w:val="18"/>
          <w:szCs w:val="18"/>
          <w:u w:val="single"/>
        </w:rPr>
        <w:t>256</w:t>
      </w:r>
    </w:p>
    <w:p w:rsidR="001D78CA" w:rsidRPr="001D78CA" w:rsidRDefault="001D78CA" w:rsidP="004D63C6">
      <w:pPr>
        <w:widowControl w:val="0"/>
        <w:rPr>
          <w:sz w:val="10"/>
          <w:szCs w:val="10"/>
          <w:u w:val="single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APPROPRIATIONS:</w:t>
      </w:r>
    </w:p>
    <w:p w:rsidR="00616136" w:rsidRPr="001D78CA" w:rsidRDefault="00C334EC" w:rsidP="001D78CA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</w:p>
    <w:p w:rsidR="006E5CCA" w:rsidRDefault="00616136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Ge</w:t>
      </w:r>
      <w:r w:rsidR="00C334EC" w:rsidRPr="00B8202C">
        <w:rPr>
          <w:sz w:val="18"/>
          <w:szCs w:val="18"/>
        </w:rPr>
        <w:t>neral government</w:t>
      </w:r>
      <w:r w:rsidR="00CB6B76">
        <w:rPr>
          <w:sz w:val="18"/>
          <w:szCs w:val="18"/>
        </w:rPr>
        <w:tab/>
      </w:r>
      <w:r w:rsidR="00CB6B76">
        <w:rPr>
          <w:sz w:val="18"/>
          <w:szCs w:val="18"/>
        </w:rPr>
        <w:tab/>
        <w:t xml:space="preserve"> </w:t>
      </w:r>
      <w:r w:rsidR="00C334EC" w:rsidRPr="00B8202C">
        <w:rPr>
          <w:sz w:val="18"/>
          <w:szCs w:val="18"/>
        </w:rPr>
        <w:t xml:space="preserve"> </w:t>
      </w:r>
      <w:r w:rsidR="00F24E6B">
        <w:rPr>
          <w:sz w:val="18"/>
          <w:szCs w:val="18"/>
        </w:rPr>
        <w:t xml:space="preserve"> </w:t>
      </w:r>
      <w:r w:rsidR="00CB6B76">
        <w:rPr>
          <w:sz w:val="18"/>
          <w:szCs w:val="18"/>
        </w:rPr>
        <w:t xml:space="preserve"> </w:t>
      </w:r>
      <w:r w:rsidRPr="00616136">
        <w:rPr>
          <w:bCs/>
          <w:color w:val="000000"/>
          <w:sz w:val="18"/>
          <w:szCs w:val="18"/>
        </w:rPr>
        <w:t>$</w:t>
      </w:r>
      <w:r w:rsidR="00F24E6B" w:rsidRPr="00F24E6B">
        <w:rPr>
          <w:bCs/>
          <w:color w:val="000000"/>
          <w:sz w:val="18"/>
          <w:szCs w:val="18"/>
        </w:rPr>
        <w:t>281</w:t>
      </w:r>
      <w:r w:rsidR="00F24E6B">
        <w:rPr>
          <w:bCs/>
          <w:color w:val="000000"/>
          <w:sz w:val="18"/>
          <w:szCs w:val="18"/>
        </w:rPr>
        <w:t>,</w:t>
      </w:r>
      <w:r w:rsidR="00F24E6B" w:rsidRPr="00F24E6B">
        <w:rPr>
          <w:bCs/>
          <w:color w:val="000000"/>
          <w:sz w:val="18"/>
          <w:szCs w:val="18"/>
        </w:rPr>
        <w:t>420</w:t>
      </w:r>
      <w:r w:rsidR="00C334EC" w:rsidRPr="00B8202C">
        <w:rPr>
          <w:sz w:val="18"/>
          <w:szCs w:val="18"/>
        </w:rPr>
        <w:tab/>
      </w:r>
    </w:p>
    <w:p w:rsidR="00C334EC" w:rsidRPr="00B8202C" w:rsidRDefault="00C334EC" w:rsidP="006E5CCA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>Public Safety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6E5CCA">
        <w:rPr>
          <w:sz w:val="18"/>
          <w:szCs w:val="18"/>
        </w:rPr>
        <w:t>60,000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6A4699">
        <w:rPr>
          <w:sz w:val="18"/>
          <w:szCs w:val="18"/>
        </w:rPr>
        <w:t>Paving</w:t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  <w:t xml:space="preserve">            </w:t>
      </w:r>
      <w:r w:rsidR="00DA5CF9">
        <w:rPr>
          <w:sz w:val="18"/>
          <w:szCs w:val="18"/>
        </w:rPr>
        <w:t>$87,5</w:t>
      </w:r>
      <w:r w:rsidR="00104FFA">
        <w:rPr>
          <w:sz w:val="18"/>
          <w:szCs w:val="18"/>
        </w:rPr>
        <w:t>0</w:t>
      </w:r>
      <w:r w:rsidR="004D63C6">
        <w:rPr>
          <w:sz w:val="18"/>
          <w:szCs w:val="18"/>
        </w:rPr>
        <w:t>0</w:t>
      </w:r>
    </w:p>
    <w:p w:rsidR="00C334E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Sanitation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2</w:t>
      </w:r>
      <w:r w:rsidR="006E5CCA">
        <w:rPr>
          <w:sz w:val="18"/>
          <w:szCs w:val="18"/>
        </w:rPr>
        <w:t>54,727</w:t>
      </w:r>
    </w:p>
    <w:p w:rsidR="00CC0195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Snow Removal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4699">
        <w:rPr>
          <w:sz w:val="18"/>
          <w:szCs w:val="18"/>
        </w:rPr>
        <w:t xml:space="preserve">              </w:t>
      </w:r>
      <w:r w:rsidR="008B458F">
        <w:rPr>
          <w:sz w:val="18"/>
          <w:szCs w:val="18"/>
        </w:rPr>
        <w:t>2</w:t>
      </w:r>
      <w:r w:rsidR="00104FFA">
        <w:rPr>
          <w:sz w:val="18"/>
          <w:szCs w:val="18"/>
        </w:rPr>
        <w:t>0</w:t>
      </w:r>
      <w:r>
        <w:rPr>
          <w:sz w:val="18"/>
          <w:szCs w:val="18"/>
        </w:rPr>
        <w:t>,000</w:t>
      </w:r>
    </w:p>
    <w:p w:rsidR="00CD0A7D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FF6755">
        <w:rPr>
          <w:sz w:val="18"/>
          <w:szCs w:val="18"/>
        </w:rPr>
        <w:t>Emergency Fund</w:t>
      </w:r>
      <w:r w:rsidR="00CD0A7D">
        <w:rPr>
          <w:sz w:val="18"/>
          <w:szCs w:val="18"/>
        </w:rPr>
        <w:tab/>
      </w:r>
      <w:r w:rsidR="00CD0A7D">
        <w:rPr>
          <w:sz w:val="18"/>
          <w:szCs w:val="18"/>
        </w:rPr>
        <w:tab/>
      </w:r>
      <w:r w:rsidR="00CD0A7D">
        <w:rPr>
          <w:sz w:val="18"/>
          <w:szCs w:val="18"/>
        </w:rPr>
        <w:tab/>
        <w:t xml:space="preserve">        </w:t>
      </w:r>
      <w:r w:rsidR="006E5CCA">
        <w:rPr>
          <w:sz w:val="18"/>
          <w:szCs w:val="18"/>
        </w:rPr>
        <w:t>11,218</w:t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TOTAL 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Pr="00B8202C">
        <w:rPr>
          <w:sz w:val="18"/>
          <w:szCs w:val="18"/>
          <w:u w:val="single"/>
        </w:rPr>
        <w:t xml:space="preserve"> </w:t>
      </w:r>
      <w:r w:rsidR="00B5450D">
        <w:rPr>
          <w:bCs/>
          <w:color w:val="000000"/>
          <w:sz w:val="18"/>
          <w:szCs w:val="18"/>
          <w:u w:val="single"/>
        </w:rPr>
        <w:t>$607,365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DA5CF9">
        <w:rPr>
          <w:sz w:val="18"/>
          <w:szCs w:val="18"/>
          <w:u w:val="single"/>
        </w:rPr>
        <w:t xml:space="preserve">   $107,5</w:t>
      </w:r>
      <w:r w:rsidR="00104FFA">
        <w:rPr>
          <w:sz w:val="18"/>
          <w:szCs w:val="18"/>
          <w:u w:val="single"/>
        </w:rPr>
        <w:t>0</w:t>
      </w:r>
      <w:r w:rsidR="005A1182">
        <w:rPr>
          <w:sz w:val="18"/>
          <w:szCs w:val="18"/>
          <w:u w:val="single"/>
        </w:rPr>
        <w:t>0</w:t>
      </w:r>
      <w:r w:rsidR="005A1182" w:rsidRPr="00B8202C">
        <w:rPr>
          <w:sz w:val="18"/>
          <w:szCs w:val="18"/>
          <w:u w:val="single"/>
        </w:rPr>
        <w:t xml:space="preserve">   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Excess of Resources over</w:t>
      </w:r>
    </w:p>
    <w:p w:rsidR="00C334EC" w:rsidRPr="005616EE" w:rsidRDefault="00C334EC" w:rsidP="004D63C6">
      <w:pPr>
        <w:widowControl w:val="0"/>
        <w:rPr>
          <w:sz w:val="18"/>
          <w:szCs w:val="18"/>
          <w:u w:val="single"/>
        </w:rPr>
      </w:pPr>
      <w:r w:rsidRPr="00B8202C">
        <w:rPr>
          <w:sz w:val="18"/>
          <w:szCs w:val="18"/>
        </w:rPr>
        <w:tab/>
        <w:t>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D57CC">
        <w:rPr>
          <w:sz w:val="18"/>
          <w:szCs w:val="18"/>
          <w:u w:val="single"/>
        </w:rPr>
        <w:t xml:space="preserve">  </w:t>
      </w:r>
      <w:r w:rsidR="00F24E6B">
        <w:rPr>
          <w:sz w:val="18"/>
          <w:szCs w:val="18"/>
          <w:u w:val="single"/>
        </w:rPr>
        <w:t>$1,286,133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="007D57CC" w:rsidRPr="00B8202C">
        <w:rPr>
          <w:sz w:val="18"/>
          <w:szCs w:val="18"/>
          <w:u w:val="single"/>
        </w:rPr>
        <w:t>$</w:t>
      </w:r>
      <w:r w:rsidR="00B97ADA" w:rsidRPr="00B97ADA">
        <w:rPr>
          <w:sz w:val="18"/>
          <w:szCs w:val="18"/>
          <w:u w:val="single"/>
        </w:rPr>
        <w:t>156</w:t>
      </w:r>
      <w:r w:rsidR="00B97ADA">
        <w:rPr>
          <w:sz w:val="18"/>
          <w:szCs w:val="18"/>
          <w:u w:val="single"/>
        </w:rPr>
        <w:t>,</w:t>
      </w:r>
      <w:r w:rsidR="00B97ADA" w:rsidRPr="00B97ADA">
        <w:rPr>
          <w:sz w:val="18"/>
          <w:szCs w:val="18"/>
          <w:u w:val="single"/>
        </w:rPr>
        <w:t>756</w:t>
      </w: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Fund Balances at end of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Fiscal Year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D57CC">
        <w:rPr>
          <w:sz w:val="18"/>
          <w:szCs w:val="18"/>
          <w:u w:val="single"/>
        </w:rPr>
        <w:t xml:space="preserve">  </w:t>
      </w:r>
      <w:r w:rsidRPr="00B8202C">
        <w:rPr>
          <w:sz w:val="18"/>
          <w:szCs w:val="18"/>
          <w:u w:val="single"/>
        </w:rPr>
        <w:t>$</w:t>
      </w:r>
      <w:r w:rsidR="007D57CC" w:rsidRPr="007D57CC">
        <w:rPr>
          <w:sz w:val="18"/>
          <w:szCs w:val="18"/>
          <w:u w:val="single"/>
        </w:rPr>
        <w:t>1</w:t>
      </w:r>
      <w:r w:rsidR="007D57CC">
        <w:rPr>
          <w:sz w:val="18"/>
          <w:szCs w:val="18"/>
          <w:u w:val="single"/>
        </w:rPr>
        <w:t>,</w:t>
      </w:r>
      <w:r w:rsidR="00F24E6B">
        <w:rPr>
          <w:sz w:val="18"/>
          <w:szCs w:val="18"/>
          <w:u w:val="single"/>
        </w:rPr>
        <w:t>286,133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="001D78CA">
        <w:rPr>
          <w:sz w:val="18"/>
          <w:szCs w:val="18"/>
          <w:u w:val="single"/>
        </w:rPr>
        <w:t>$</w:t>
      </w:r>
      <w:r w:rsidR="00B97ADA" w:rsidRPr="00B97ADA">
        <w:rPr>
          <w:sz w:val="18"/>
          <w:szCs w:val="18"/>
          <w:u w:val="single"/>
        </w:rPr>
        <w:t>156</w:t>
      </w:r>
      <w:r w:rsidR="00B97ADA">
        <w:rPr>
          <w:sz w:val="18"/>
          <w:szCs w:val="18"/>
          <w:u w:val="single"/>
        </w:rPr>
        <w:t>,</w:t>
      </w:r>
      <w:r w:rsidR="00B97ADA" w:rsidRPr="00B97ADA">
        <w:rPr>
          <w:sz w:val="18"/>
          <w:szCs w:val="18"/>
          <w:u w:val="single"/>
        </w:rPr>
        <w:t>756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457353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  <w:u w:val="single"/>
        </w:rPr>
        <w:t xml:space="preserve">Section </w:t>
      </w:r>
      <w:r w:rsidR="00C334EC" w:rsidRPr="00B8202C">
        <w:rPr>
          <w:sz w:val="18"/>
          <w:szCs w:val="18"/>
          <w:u w:val="single"/>
        </w:rPr>
        <w:t>2.</w:t>
      </w:r>
      <w:r w:rsidRPr="00B8202C">
        <w:rPr>
          <w:sz w:val="18"/>
          <w:szCs w:val="18"/>
        </w:rPr>
        <w:tab/>
      </w:r>
      <w:r w:rsidR="00C74D19">
        <w:rPr>
          <w:sz w:val="18"/>
          <w:szCs w:val="18"/>
        </w:rPr>
        <w:tab/>
      </w:r>
      <w:r w:rsidR="00C334EC" w:rsidRPr="00B8202C">
        <w:rPr>
          <w:sz w:val="18"/>
          <w:szCs w:val="18"/>
        </w:rPr>
        <w:t>This ordinance shall take effect upon its passage and publication.</w:t>
      </w:r>
    </w:p>
    <w:p w:rsidR="00457353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First Reading held </w:t>
      </w:r>
      <w:r w:rsidR="00FF6755">
        <w:rPr>
          <w:sz w:val="18"/>
          <w:szCs w:val="18"/>
        </w:rPr>
        <w:t xml:space="preserve">May </w:t>
      </w:r>
      <w:r w:rsidR="00F24E6B">
        <w:rPr>
          <w:sz w:val="18"/>
          <w:szCs w:val="18"/>
        </w:rPr>
        <w:t>10, 2021</w:t>
      </w:r>
      <w:r w:rsidR="000544C0">
        <w:rPr>
          <w:sz w:val="18"/>
          <w:szCs w:val="18"/>
        </w:rPr>
        <w:t>.</w:t>
      </w:r>
    </w:p>
    <w:p w:rsidR="00C334EC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Second Reading, Passed and approved </w:t>
      </w:r>
      <w:r w:rsidR="00FF6755">
        <w:rPr>
          <w:sz w:val="18"/>
          <w:szCs w:val="18"/>
        </w:rPr>
        <w:t xml:space="preserve">June </w:t>
      </w:r>
      <w:r w:rsidR="00F24E6B">
        <w:rPr>
          <w:sz w:val="18"/>
          <w:szCs w:val="18"/>
        </w:rPr>
        <w:t>14, 2021</w:t>
      </w:r>
      <w:r w:rsidR="000544C0">
        <w:rPr>
          <w:sz w:val="18"/>
          <w:szCs w:val="18"/>
        </w:rPr>
        <w:t>.</w:t>
      </w:r>
    </w:p>
    <w:p w:rsidR="00457353" w:rsidRPr="004D63C6" w:rsidRDefault="00457353" w:rsidP="004D63C6">
      <w:pPr>
        <w:widowControl w:val="0"/>
        <w:rPr>
          <w:sz w:val="10"/>
          <w:szCs w:val="10"/>
        </w:rPr>
      </w:pPr>
    </w:p>
    <w:p w:rsidR="006A4699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6A4699" w:rsidRDefault="00C74D19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457353" w:rsidRPr="00B90C01" w:rsidRDefault="00C74D19" w:rsidP="004D63C6">
      <w:pPr>
        <w:widowControl w:val="0"/>
        <w:rPr>
          <w:sz w:val="16"/>
          <w:szCs w:val="16"/>
        </w:rPr>
      </w:pPr>
      <w:r w:rsidRPr="004D63C6">
        <w:rPr>
          <w:sz w:val="10"/>
          <w:szCs w:val="10"/>
        </w:rPr>
        <w:tab/>
      </w:r>
      <w:r w:rsidR="00457353"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457353" w:rsidRPr="00B90C01">
        <w:rPr>
          <w:sz w:val="16"/>
          <w:szCs w:val="16"/>
        </w:rPr>
        <w:t>___________________________________</w:t>
      </w:r>
    </w:p>
    <w:p w:rsidR="00457353" w:rsidRDefault="00457353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97ABC">
        <w:rPr>
          <w:sz w:val="18"/>
          <w:szCs w:val="18"/>
        </w:rPr>
        <w:t>Helen M. Davis</w:t>
      </w:r>
      <w:r w:rsidRPr="00B8202C">
        <w:rPr>
          <w:sz w:val="18"/>
          <w:szCs w:val="18"/>
        </w:rPr>
        <w:t>, Mayor</w:t>
      </w:r>
    </w:p>
    <w:p w:rsidR="004D63C6" w:rsidRPr="004D63C6" w:rsidRDefault="004D63C6" w:rsidP="004D63C6">
      <w:pPr>
        <w:widowControl w:val="0"/>
        <w:rPr>
          <w:sz w:val="10"/>
          <w:szCs w:val="10"/>
        </w:rPr>
      </w:pPr>
    </w:p>
    <w:p w:rsidR="00457353" w:rsidRPr="00B8202C" w:rsidRDefault="00457353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>Attest:</w:t>
      </w:r>
    </w:p>
    <w:p w:rsidR="00457353" w:rsidRPr="00E45BDA" w:rsidRDefault="00457353" w:rsidP="004D63C6">
      <w:pPr>
        <w:widowControl w:val="0"/>
        <w:rPr>
          <w:sz w:val="10"/>
          <w:szCs w:val="10"/>
        </w:rPr>
      </w:pPr>
    </w:p>
    <w:p w:rsidR="00457353" w:rsidRPr="004D63C6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>______________________________</w:t>
      </w:r>
    </w:p>
    <w:p w:rsidR="00457353" w:rsidRPr="00B8202C" w:rsidRDefault="00C022C6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>Lisa Kraft</w:t>
      </w:r>
      <w:r w:rsidR="00457353" w:rsidRPr="00B8202C">
        <w:rPr>
          <w:sz w:val="18"/>
          <w:szCs w:val="18"/>
        </w:rPr>
        <w:t>, City Clerk</w:t>
      </w:r>
    </w:p>
    <w:sectPr w:rsidR="00457353" w:rsidRPr="00B8202C" w:rsidSect="006A4699">
      <w:pgSz w:w="12240" w:h="15840"/>
      <w:pgMar w:top="720" w:right="2160" w:bottom="72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6E7123E2"/>
    <w:multiLevelType w:val="hybridMultilevel"/>
    <w:tmpl w:val="826A7A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58F8"/>
    <w:rsid w:val="000544C0"/>
    <w:rsid w:val="000650F7"/>
    <w:rsid w:val="000B542E"/>
    <w:rsid w:val="0010103C"/>
    <w:rsid w:val="00104FFA"/>
    <w:rsid w:val="00124488"/>
    <w:rsid w:val="00134FCD"/>
    <w:rsid w:val="0018138A"/>
    <w:rsid w:val="00196FE1"/>
    <w:rsid w:val="001D78CA"/>
    <w:rsid w:val="001F289C"/>
    <w:rsid w:val="001F543A"/>
    <w:rsid w:val="002026A6"/>
    <w:rsid w:val="00243132"/>
    <w:rsid w:val="00260C91"/>
    <w:rsid w:val="00280863"/>
    <w:rsid w:val="00296451"/>
    <w:rsid w:val="002B00E4"/>
    <w:rsid w:val="0032477B"/>
    <w:rsid w:val="003D48DF"/>
    <w:rsid w:val="00404200"/>
    <w:rsid w:val="00406CC9"/>
    <w:rsid w:val="004137DA"/>
    <w:rsid w:val="00434C95"/>
    <w:rsid w:val="00455E19"/>
    <w:rsid w:val="00457353"/>
    <w:rsid w:val="00476744"/>
    <w:rsid w:val="00480317"/>
    <w:rsid w:val="00492223"/>
    <w:rsid w:val="004A3127"/>
    <w:rsid w:val="004C0473"/>
    <w:rsid w:val="004C58F8"/>
    <w:rsid w:val="004D63C6"/>
    <w:rsid w:val="004F684A"/>
    <w:rsid w:val="005616EE"/>
    <w:rsid w:val="00570239"/>
    <w:rsid w:val="00570798"/>
    <w:rsid w:val="00590BE7"/>
    <w:rsid w:val="005A1182"/>
    <w:rsid w:val="005A7AD5"/>
    <w:rsid w:val="005D2ACA"/>
    <w:rsid w:val="005E1271"/>
    <w:rsid w:val="00616136"/>
    <w:rsid w:val="00620871"/>
    <w:rsid w:val="00630406"/>
    <w:rsid w:val="0069462B"/>
    <w:rsid w:val="006A008B"/>
    <w:rsid w:val="006A4699"/>
    <w:rsid w:val="006B3E01"/>
    <w:rsid w:val="006E5CCA"/>
    <w:rsid w:val="006F10BF"/>
    <w:rsid w:val="007318D8"/>
    <w:rsid w:val="00742F89"/>
    <w:rsid w:val="00773E82"/>
    <w:rsid w:val="00797ABC"/>
    <w:rsid w:val="007A3579"/>
    <w:rsid w:val="007D57CC"/>
    <w:rsid w:val="007E62EB"/>
    <w:rsid w:val="008459AA"/>
    <w:rsid w:val="00855480"/>
    <w:rsid w:val="008B458F"/>
    <w:rsid w:val="008D5EF4"/>
    <w:rsid w:val="008F423F"/>
    <w:rsid w:val="00931FEA"/>
    <w:rsid w:val="00944F57"/>
    <w:rsid w:val="00950C48"/>
    <w:rsid w:val="009623F6"/>
    <w:rsid w:val="009723C7"/>
    <w:rsid w:val="009E7655"/>
    <w:rsid w:val="00A078FC"/>
    <w:rsid w:val="00A131AE"/>
    <w:rsid w:val="00A5682F"/>
    <w:rsid w:val="00A95AB0"/>
    <w:rsid w:val="00AB20E2"/>
    <w:rsid w:val="00AC3A5D"/>
    <w:rsid w:val="00AD3CD7"/>
    <w:rsid w:val="00AF38BB"/>
    <w:rsid w:val="00B33681"/>
    <w:rsid w:val="00B52BBA"/>
    <w:rsid w:val="00B5450D"/>
    <w:rsid w:val="00B8202C"/>
    <w:rsid w:val="00B90C01"/>
    <w:rsid w:val="00B97ADA"/>
    <w:rsid w:val="00C022C6"/>
    <w:rsid w:val="00C334EC"/>
    <w:rsid w:val="00C51A61"/>
    <w:rsid w:val="00C7339E"/>
    <w:rsid w:val="00C74D19"/>
    <w:rsid w:val="00C95BBC"/>
    <w:rsid w:val="00CB42DA"/>
    <w:rsid w:val="00CB6B76"/>
    <w:rsid w:val="00CC0195"/>
    <w:rsid w:val="00CD0A7D"/>
    <w:rsid w:val="00CD67B3"/>
    <w:rsid w:val="00D02024"/>
    <w:rsid w:val="00D102FA"/>
    <w:rsid w:val="00D261E6"/>
    <w:rsid w:val="00DA5CF9"/>
    <w:rsid w:val="00DA67BF"/>
    <w:rsid w:val="00E45BDA"/>
    <w:rsid w:val="00E549D0"/>
    <w:rsid w:val="00E73F03"/>
    <w:rsid w:val="00E82C36"/>
    <w:rsid w:val="00F24E6B"/>
    <w:rsid w:val="00FB1192"/>
    <w:rsid w:val="00FC5D6A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81"/>
    <w:rPr>
      <w:rFonts w:ascii="Tahoma" w:hAnsi="Tahoma"/>
      <w:sz w:val="16"/>
      <w:szCs w:val="16"/>
      <w:lang/>
    </w:rPr>
  </w:style>
  <w:style w:type="character" w:customStyle="1" w:styleId="Technical1">
    <w:name w:val="Technical[1]"/>
    <w:rPr>
      <w:b/>
      <w:sz w:val="36"/>
    </w:rPr>
  </w:style>
  <w:style w:type="character" w:customStyle="1" w:styleId="Technical2">
    <w:name w:val="Technical[2]"/>
    <w:rPr>
      <w:b/>
      <w:u w:val="single"/>
    </w:rPr>
  </w:style>
  <w:style w:type="character" w:customStyle="1" w:styleId="Technical3">
    <w:name w:val="Technical[3]"/>
    <w:rPr>
      <w:b/>
    </w:rPr>
  </w:style>
  <w:style w:type="character" w:customStyle="1" w:styleId="Technical4">
    <w:name w:val="Technical[4]"/>
    <w:rPr>
      <w:b/>
    </w:rPr>
  </w:style>
  <w:style w:type="character" w:customStyle="1" w:styleId="Technical5">
    <w:name w:val="Technical[5]"/>
    <w:rPr>
      <w:b/>
    </w:rPr>
  </w:style>
  <w:style w:type="character" w:customStyle="1" w:styleId="Technical6">
    <w:name w:val="Technical[6]"/>
    <w:rPr>
      <w:b/>
    </w:rPr>
  </w:style>
  <w:style w:type="character" w:customStyle="1" w:styleId="Technical7">
    <w:name w:val="Technical[7]"/>
    <w:rPr>
      <w:b/>
    </w:rPr>
  </w:style>
  <w:style w:type="character" w:customStyle="1" w:styleId="Technical8">
    <w:name w:val="Technical[8]"/>
    <w:rPr>
      <w:b/>
    </w:rPr>
  </w:style>
  <w:style w:type="character" w:customStyle="1" w:styleId="Document1">
    <w:name w:val="Document[1]"/>
    <w:rPr>
      <w:b/>
      <w:sz w:val="36"/>
    </w:rPr>
  </w:style>
  <w:style w:type="character" w:customStyle="1" w:styleId="Document2">
    <w:name w:val="Document[2]"/>
    <w:rPr>
      <w:b/>
      <w:u w:val="single"/>
    </w:rPr>
  </w:style>
  <w:style w:type="character" w:customStyle="1" w:styleId="Document3">
    <w:name w:val="Document[3]"/>
    <w:rPr>
      <w:b/>
    </w:rPr>
  </w:style>
  <w:style w:type="character" w:customStyle="1" w:styleId="Document4">
    <w:name w:val="Document[4]"/>
    <w:rPr>
      <w:b/>
      <w:i/>
    </w:rPr>
  </w:style>
  <w:style w:type="character" w:customStyle="1" w:styleId="Document5">
    <w:name w:val="Document[5]"/>
    <w:basedOn w:val="DefaultParagraphFont"/>
  </w:style>
  <w:style w:type="character" w:customStyle="1" w:styleId="Document6">
    <w:name w:val="Document[6]"/>
    <w:basedOn w:val="DefaultParagraphFont"/>
  </w:style>
  <w:style w:type="character" w:customStyle="1" w:styleId="Document7">
    <w:name w:val="Document[7]"/>
    <w:basedOn w:val="DefaultParagraphFont"/>
  </w:style>
  <w:style w:type="character" w:customStyle="1" w:styleId="Document8">
    <w:name w:val="Document[8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B336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699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6A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3AC5-37E2-441A-A692-A0F1F82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Windy Hills</dc:creator>
  <cp:lastModifiedBy>Sandy Moore</cp:lastModifiedBy>
  <cp:revision>2</cp:revision>
  <cp:lastPrinted>2020-05-11T14:58:00Z</cp:lastPrinted>
  <dcterms:created xsi:type="dcterms:W3CDTF">2021-05-05T14:45:00Z</dcterms:created>
  <dcterms:modified xsi:type="dcterms:W3CDTF">2021-05-05T14:45:00Z</dcterms:modified>
</cp:coreProperties>
</file>